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80" w:tblpY="285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</w:tc>
        <w:tc>
          <w:tcPr>
            <w:tcW w:w="6684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ĐỀ ÔN TẬP CUỐI KÌ II NĂM HỌC  2023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2024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GDTC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Khối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12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</w:p>
    <w:p>
      <w:pPr>
        <w:ind w:firstLine="280" w:firstLineChars="100"/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ôn tập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: Đá cầu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ind w:firstLine="420" w:firstLineChars="150"/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Thực hiện kỹ thuật tâng cầu một nhịp và đá cầu bằng mu bàn chân qua lưới ?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jc w:val="center"/>
      </w:pPr>
      <w:bookmarkStart w:id="0" w:name="_GoBack"/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..................HẾT..........</w:t>
      </w:r>
    </w:p>
    <w:bookmarkEnd w:id="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E6D2D"/>
    <w:rsid w:val="799E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2024-04-19T10:30:00Z</dcterms:created>
  <dc:creator>Long Coor</dc:creator>
  <cp:lastModifiedBy>Long Coor</cp:lastModifiedBy>
  <dcterms:modified xsi:type="dcterms:W3CDTF">2024-04-19T10:33:36Z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33BEC3D3709B4CFD8369323C4769BC1F_11</vt:lpwstr>
  </property>
</Properties>
</file>